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984DF" w14:textId="77777777" w:rsidR="00B05FC9" w:rsidRPr="00B05FC9" w:rsidRDefault="00B05FC9" w:rsidP="00B05FC9">
      <w:pPr>
        <w:pBdr>
          <w:top w:val="nil"/>
          <w:left w:val="nil"/>
          <w:bottom w:val="nil"/>
          <w:right w:val="nil"/>
          <w:between w:val="nil"/>
          <w:bar w:val="nil"/>
        </w:pBdr>
        <w:spacing w:after="0" w:line="240" w:lineRule="auto"/>
        <w:jc w:val="right"/>
        <w:rPr>
          <w:rFonts w:ascii="TimesNewRomanPS-BoldMT" w:eastAsia="Arial Unicode MS" w:hAnsi="TimesNewRomanPS-BoldMT" w:cs="TimesNewRomanPS-BoldMT"/>
          <w:bCs/>
          <w:caps/>
          <w:color w:val="444444"/>
          <w:spacing w:val="4"/>
          <w:sz w:val="24"/>
          <w:szCs w:val="24"/>
          <w:bdr w:val="nil"/>
          <w:lang w:val="en-US"/>
          <w14:textOutline w14:w="0" w14:cap="flat" w14:cmpd="sng" w14:algn="ctr">
            <w14:noFill/>
            <w14:prstDash w14:val="solid"/>
            <w14:bevel/>
          </w14:textOutline>
        </w:rPr>
      </w:pPr>
      <w:bookmarkStart w:id="0" w:name="_Hlk151381445"/>
      <w:bookmarkStart w:id="1" w:name="_Hlk167192374"/>
      <w:r w:rsidRPr="00B05FC9">
        <w:rPr>
          <w:rFonts w:ascii="TimesNewRomanPS-BoldMT" w:eastAsia="Arial Unicode MS" w:hAnsi="TimesNewRomanPS-BoldMT" w:cs="TimesNewRomanPS-BoldMT"/>
          <w:bCs/>
          <w:caps/>
          <w:color w:val="444444"/>
          <w:spacing w:val="4"/>
          <w:sz w:val="24"/>
          <w:szCs w:val="24"/>
          <w:bdr w:val="nil"/>
          <w:lang w:val="en-US"/>
          <w14:textOutline w14:w="0" w14:cap="flat" w14:cmpd="sng" w14:algn="ctr">
            <w14:noFill/>
            <w14:prstDash w14:val="solid"/>
            <w14:bevel/>
          </w14:textOutline>
        </w:rPr>
        <w:t xml:space="preserve">SPS 4 </w:t>
      </w:r>
      <w:proofErr w:type="spellStart"/>
      <w:r w:rsidRPr="00B05FC9">
        <w:rPr>
          <w:rFonts w:ascii="TimesNewRomanPS-BoldMT" w:eastAsia="Arial Unicode MS" w:hAnsi="TimesNewRomanPS-BoldMT" w:cs="TimesNewRomanPS-BoldMT"/>
          <w:bCs/>
          <w:color w:val="444444"/>
          <w:spacing w:val="4"/>
          <w:sz w:val="24"/>
          <w:szCs w:val="24"/>
          <w:bdr w:val="nil"/>
          <w:lang w:val="en-US"/>
          <w14:textOutline w14:w="0" w14:cap="flat" w14:cmpd="sng" w14:algn="ctr">
            <w14:noFill/>
            <w14:prstDash w14:val="solid"/>
            <w14:bevel/>
          </w14:textOutline>
        </w:rPr>
        <w:t>priedas</w:t>
      </w:r>
      <w:proofErr w:type="spellEnd"/>
    </w:p>
    <w:p w14:paraId="2B3984E0" w14:textId="77777777" w:rsidR="00B05FC9" w:rsidRDefault="00B05FC9" w:rsidP="005B2E5F">
      <w:pPr>
        <w:pBdr>
          <w:top w:val="nil"/>
          <w:left w:val="nil"/>
          <w:bottom w:val="nil"/>
          <w:right w:val="nil"/>
          <w:between w:val="nil"/>
          <w:bar w:val="nil"/>
        </w:pBdr>
        <w:spacing w:after="0" w:line="240" w:lineRule="auto"/>
        <w:jc w:val="center"/>
        <w:rPr>
          <w:rFonts w:ascii="TimesNewRomanPS-BoldMT" w:eastAsia="Arial Unicode MS" w:hAnsi="TimesNewRomanPS-BoldMT" w:cs="TimesNewRomanPS-BoldMT"/>
          <w:b/>
          <w:bCs/>
          <w:caps/>
          <w:color w:val="444444"/>
          <w:spacing w:val="4"/>
          <w:sz w:val="24"/>
          <w:szCs w:val="24"/>
          <w:bdr w:val="nil"/>
          <w:lang w:val="en-US"/>
          <w14:textOutline w14:w="0" w14:cap="flat" w14:cmpd="sng" w14:algn="ctr">
            <w14:noFill/>
            <w14:prstDash w14:val="solid"/>
            <w14:bevel/>
          </w14:textOutline>
        </w:rPr>
      </w:pPr>
    </w:p>
    <w:p w14:paraId="2B3984E1" w14:textId="77777777" w:rsidR="005B2E5F" w:rsidRPr="000E0B9C" w:rsidRDefault="005B2E5F" w:rsidP="005B2E5F">
      <w:pPr>
        <w:pBdr>
          <w:top w:val="nil"/>
          <w:left w:val="nil"/>
          <w:bottom w:val="nil"/>
          <w:right w:val="nil"/>
          <w:between w:val="nil"/>
          <w:bar w:val="nil"/>
        </w:pBdr>
        <w:spacing w:after="0" w:line="240" w:lineRule="auto"/>
        <w:jc w:val="center"/>
        <w:rPr>
          <w:rFonts w:ascii="Times New Roman" w:eastAsia="Times New Roman" w:hAnsi="Times New Roman" w:cs="Times New Roman"/>
          <w:color w:val="C13B2B"/>
          <w:sz w:val="16"/>
          <w:szCs w:val="16"/>
          <w:bdr w:val="nil"/>
          <w14:textOutline w14:w="0" w14:cap="flat" w14:cmpd="sng" w14:algn="ctr">
            <w14:noFill/>
            <w14:prstDash w14:val="solid"/>
            <w14:bevel/>
          </w14:textOutline>
        </w:rPr>
      </w:pPr>
      <w:r w:rsidRPr="000E0B9C">
        <w:rPr>
          <w:rFonts w:ascii="Times New Roman" w:eastAsia="Arial Unicode MS" w:hAnsi="Times New Roman" w:cs="Times New Roman"/>
          <w:b/>
          <w:bCs/>
          <w:caps/>
          <w:color w:val="444444"/>
          <w:spacing w:val="4"/>
          <w:sz w:val="24"/>
          <w:szCs w:val="24"/>
          <w:bdr w:val="nil"/>
          <w:lang w:val="en-US"/>
          <w14:textOutline w14:w="0" w14:cap="flat" w14:cmpd="sng" w14:algn="ctr">
            <w14:noFill/>
            <w14:prstDash w14:val="solid"/>
            <w14:bevel/>
          </w14:textOutline>
        </w:rPr>
        <w:t>VŠĮ VILNIAUS UNIVERSITETO LIGONINĖ SANTAROS KLINIKOS</w:t>
      </w:r>
    </w:p>
    <w:p w14:paraId="2B3984E2" w14:textId="77777777" w:rsidR="005B2E5F" w:rsidRPr="000E0B9C" w:rsidRDefault="005B2E5F" w:rsidP="005B2E5F">
      <w:pPr>
        <w:pBdr>
          <w:top w:val="nil"/>
          <w:left w:val="nil"/>
          <w:bottom w:val="nil"/>
          <w:right w:val="nil"/>
          <w:between w:val="nil"/>
          <w:bar w:val="nil"/>
        </w:pBdr>
        <w:spacing w:after="0" w:line="240" w:lineRule="auto"/>
        <w:jc w:val="center"/>
        <w:outlineLvl w:val="1"/>
        <w:rPr>
          <w:rFonts w:ascii="Times New Roman" w:eastAsia="Arial Unicode MS" w:hAnsi="Times New Roman" w:cs="Times New Roman"/>
          <w:b/>
          <w:bCs/>
          <w:caps/>
          <w:color w:val="444444"/>
          <w:spacing w:val="4"/>
          <w:bdr w:val="nil"/>
          <w14:textOutline w14:w="0" w14:cap="flat" w14:cmpd="sng" w14:algn="ctr">
            <w14:noFill/>
            <w14:prstDash w14:val="solid"/>
            <w14:bevel/>
          </w14:textOutline>
        </w:rPr>
      </w:pPr>
      <w:r w:rsidRPr="000E0B9C">
        <w:rPr>
          <w:rFonts w:ascii="Times New Roman" w:eastAsia="Arial Unicode MS" w:hAnsi="Times New Roman" w:cs="Times New Roman"/>
          <w:b/>
          <w:bCs/>
          <w:caps/>
          <w:color w:val="444444"/>
          <w:spacing w:val="4"/>
          <w:bdr w:val="nil"/>
          <w14:textOutline w14:w="0" w14:cap="flat" w14:cmpd="sng" w14:algn="ctr">
            <w14:noFill/>
            <w14:prstDash w14:val="solid"/>
            <w14:bevel/>
          </w14:textOutline>
        </w:rPr>
        <w:t>ATVIRAS KONKURSAS (SUPAPRASTINTAS PIRKIMAS)</w:t>
      </w:r>
    </w:p>
    <w:p w14:paraId="2B3984E3" w14:textId="77777777" w:rsidR="005B2E5F" w:rsidRPr="000E0B9C" w:rsidRDefault="005B2E5F" w:rsidP="005B2E5F">
      <w:pPr>
        <w:jc w:val="center"/>
        <w:rPr>
          <w:rFonts w:ascii="Times New Roman" w:eastAsia="TimesNewRomanPS-BoldMT" w:hAnsi="Times New Roman" w:cs="Times New Roman"/>
          <w:b/>
          <w:bCs/>
        </w:rPr>
      </w:pPr>
    </w:p>
    <w:p w14:paraId="529506E2" w14:textId="77777777" w:rsidR="000E0B9C" w:rsidRPr="000E0B9C" w:rsidRDefault="00BD77AD" w:rsidP="000E0B9C">
      <w:pPr>
        <w:pStyle w:val="ListParagraph"/>
        <w:ind w:left="1080"/>
        <w:jc w:val="center"/>
        <w:rPr>
          <w:rFonts w:ascii="Times New Roman" w:eastAsia="TimesNewRomanPS-BoldMT" w:hAnsi="Times New Roman" w:cs="Times New Roman"/>
          <w:b/>
          <w:bCs/>
          <w:lang w:eastAsia="en-US"/>
        </w:rPr>
      </w:pPr>
      <w:r w:rsidRPr="000E0B9C">
        <w:rPr>
          <w:rFonts w:ascii="Times New Roman" w:eastAsia="TimesNewRomanPS-BoldMT" w:hAnsi="Times New Roman" w:cs="Times New Roman"/>
          <w:b/>
          <w:bCs/>
          <w:lang w:eastAsia="en-US"/>
        </w:rPr>
        <w:t xml:space="preserve"> „</w:t>
      </w:r>
      <w:r w:rsidR="000E0B9C" w:rsidRPr="000E0B9C">
        <w:rPr>
          <w:rFonts w:ascii="Times New Roman" w:eastAsia="TimesNewRomanPS-BoldMT" w:hAnsi="Times New Roman" w:cs="Times New Roman"/>
          <w:b/>
          <w:bCs/>
          <w:lang w:eastAsia="en-US"/>
        </w:rPr>
        <w:t>Naujai įrengtų patalpų ir įrangos naudojamų pažangios terapijos veikloje kvalifikacija</w:t>
      </w:r>
    </w:p>
    <w:p w14:paraId="2B3984E4" w14:textId="3A35FC7F" w:rsidR="00BD77AD" w:rsidRDefault="000E0B9C" w:rsidP="000E0B9C">
      <w:pPr>
        <w:pStyle w:val="ListParagraph"/>
        <w:ind w:left="1080"/>
        <w:jc w:val="center"/>
        <w:rPr>
          <w:rFonts w:ascii="Times New Roman" w:eastAsia="TimesNewRomanPS-BoldMT" w:hAnsi="Times New Roman" w:cs="Times New Roman"/>
          <w:b/>
          <w:bCs/>
          <w:lang w:eastAsia="en-US"/>
        </w:rPr>
      </w:pPr>
      <w:r w:rsidRPr="000E0B9C">
        <w:rPr>
          <w:rFonts w:ascii="Times New Roman" w:eastAsia="TimesNewRomanPS-BoldMT" w:hAnsi="Times New Roman" w:cs="Times New Roman"/>
          <w:b/>
          <w:bCs/>
          <w:lang w:eastAsia="en-US"/>
        </w:rPr>
        <w:t>NR. 10605-1</w:t>
      </w:r>
      <w:r w:rsidR="00BD77AD" w:rsidRPr="000E0B9C">
        <w:rPr>
          <w:rFonts w:ascii="Times New Roman" w:eastAsia="TimesNewRomanPS-BoldMT" w:hAnsi="Times New Roman" w:cs="Times New Roman"/>
          <w:b/>
          <w:bCs/>
          <w:lang w:eastAsia="en-US"/>
        </w:rPr>
        <w:t>“</w:t>
      </w:r>
    </w:p>
    <w:p w14:paraId="374033E6" w14:textId="77777777" w:rsidR="000E0B9C" w:rsidRPr="000E0B9C" w:rsidRDefault="000E0B9C" w:rsidP="000E0B9C">
      <w:pPr>
        <w:pStyle w:val="ListParagraph"/>
        <w:ind w:left="1080"/>
        <w:jc w:val="center"/>
        <w:rPr>
          <w:rFonts w:ascii="Times New Roman" w:hAnsi="Times New Roman" w:cs="Times New Roman"/>
        </w:rPr>
      </w:pPr>
    </w:p>
    <w:p w14:paraId="2B3984E6" w14:textId="77777777" w:rsidR="005B2E5F" w:rsidRPr="000E0B9C" w:rsidRDefault="005B2E5F" w:rsidP="005B2E5F">
      <w:pPr>
        <w:spacing w:after="0" w:line="240" w:lineRule="auto"/>
        <w:jc w:val="center"/>
        <w:rPr>
          <w:rFonts w:ascii="Times New Roman" w:eastAsia="Times New Roman" w:hAnsi="Times New Roman" w:cs="Times New Roman"/>
          <w:b/>
          <w:bCs/>
          <w:lang w:eastAsia="lt-LT"/>
        </w:rPr>
      </w:pPr>
      <w:r w:rsidRPr="000E0B9C">
        <w:rPr>
          <w:rFonts w:ascii="Times New Roman" w:eastAsia="Arial Unicode MS" w:hAnsi="Times New Roman" w:cs="Times New Roman"/>
          <w:b/>
          <w:bCs/>
          <w:lang w:eastAsia="lt-LT"/>
        </w:rPr>
        <w:t>Kvalifikacinių reikalavimų lentelė</w:t>
      </w:r>
    </w:p>
    <w:p w14:paraId="2B3984E7" w14:textId="77777777" w:rsidR="005B2E5F" w:rsidRPr="005B2E5F" w:rsidRDefault="005B2E5F" w:rsidP="005B2E5F">
      <w:pPr>
        <w:spacing w:after="0" w:line="240" w:lineRule="auto"/>
        <w:rPr>
          <w:rFonts w:ascii="Times New Roman" w:eastAsia="Times New Roman" w:hAnsi="Times New Roman" w:cs="Times New Roman"/>
          <w:lang w:eastAsia="lt-LT"/>
        </w:rPr>
      </w:pPr>
    </w:p>
    <w:p w14:paraId="2B3984E8" w14:textId="77777777" w:rsidR="00BD77AD" w:rsidRPr="005B2E5F" w:rsidRDefault="005B2E5F" w:rsidP="005B2E5F">
      <w:pPr>
        <w:suppressAutoHyphens/>
        <w:autoSpaceDN w:val="0"/>
        <w:spacing w:after="0" w:line="240" w:lineRule="auto"/>
        <w:ind w:left="567"/>
        <w:jc w:val="both"/>
        <w:textAlignment w:val="baseline"/>
        <w:rPr>
          <w:rFonts w:ascii="Times New Roman" w:eastAsia="Times New Roman" w:hAnsi="Times New Roman" w:cs="Times New Roman"/>
          <w:lang w:eastAsia="lt-LT"/>
        </w:rPr>
      </w:pPr>
      <w:r w:rsidRPr="005B2E5F">
        <w:rPr>
          <w:rFonts w:ascii="Times New Roman" w:eastAsia="Times New Roman" w:hAnsi="Times New Roman" w:cs="Times New Roman"/>
          <w:lang w:eastAsia="lt-LT"/>
        </w:rPr>
        <w:t>Paslaugų teikėjas, dalyvaujantis pirkime, turi atitikti toliau nurodytus kvalifikacinius reikalavimus:</w:t>
      </w:r>
    </w:p>
    <w:tbl>
      <w:tblPr>
        <w:tblpPr w:leftFromText="180" w:rightFromText="180" w:vertAnchor="text"/>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1"/>
        <w:gridCol w:w="3397"/>
        <w:gridCol w:w="5810"/>
      </w:tblGrid>
      <w:tr w:rsidR="00AE045B" w:rsidRPr="00AE045B" w14:paraId="2B3984EC" w14:textId="77777777" w:rsidTr="003425C4">
        <w:tc>
          <w:tcPr>
            <w:tcW w:w="711" w:type="dxa"/>
            <w:tcMar>
              <w:top w:w="0" w:type="dxa"/>
              <w:left w:w="108" w:type="dxa"/>
              <w:bottom w:w="0" w:type="dxa"/>
              <w:right w:w="108" w:type="dxa"/>
            </w:tcMar>
            <w:hideMark/>
          </w:tcPr>
          <w:p w14:paraId="2B3984E9" w14:textId="77777777" w:rsidR="00AE045B" w:rsidRPr="00AE045B" w:rsidRDefault="00AE045B" w:rsidP="00AE045B">
            <w:pPr>
              <w:spacing w:after="0" w:line="240" w:lineRule="auto"/>
              <w:rPr>
                <w:rFonts w:ascii="Times New Roman" w:hAnsi="Times New Roman" w:cs="Times New Roman"/>
                <w:sz w:val="24"/>
                <w:szCs w:val="24"/>
              </w:rPr>
            </w:pPr>
            <w:r w:rsidRPr="00AE045B">
              <w:rPr>
                <w:rFonts w:ascii="Times New Roman" w:hAnsi="Times New Roman" w:cs="Times New Roman"/>
                <w:sz w:val="24"/>
                <w:szCs w:val="24"/>
              </w:rPr>
              <w:t>Eil. Nr.</w:t>
            </w:r>
          </w:p>
        </w:tc>
        <w:tc>
          <w:tcPr>
            <w:tcW w:w="3397" w:type="dxa"/>
            <w:tcMar>
              <w:top w:w="0" w:type="dxa"/>
              <w:left w:w="108" w:type="dxa"/>
              <w:bottom w:w="0" w:type="dxa"/>
              <w:right w:w="108" w:type="dxa"/>
            </w:tcMar>
            <w:hideMark/>
          </w:tcPr>
          <w:p w14:paraId="2B3984EA" w14:textId="77777777" w:rsidR="00AE045B" w:rsidRPr="00AE045B" w:rsidRDefault="00AE045B" w:rsidP="00AE045B">
            <w:pPr>
              <w:spacing w:after="0" w:line="240" w:lineRule="auto"/>
              <w:rPr>
                <w:rFonts w:ascii="Times New Roman" w:hAnsi="Times New Roman" w:cs="Times New Roman"/>
                <w:sz w:val="24"/>
                <w:szCs w:val="24"/>
              </w:rPr>
            </w:pPr>
            <w:r w:rsidRPr="00AE045B">
              <w:rPr>
                <w:rFonts w:ascii="Times New Roman" w:hAnsi="Times New Roman" w:cs="Times New Roman"/>
                <w:sz w:val="24"/>
                <w:szCs w:val="24"/>
              </w:rPr>
              <w:t>Kvalifikacijos reikalavimai</w:t>
            </w:r>
          </w:p>
        </w:tc>
        <w:tc>
          <w:tcPr>
            <w:tcW w:w="5810" w:type="dxa"/>
            <w:tcMar>
              <w:top w:w="0" w:type="dxa"/>
              <w:left w:w="108" w:type="dxa"/>
              <w:bottom w:w="0" w:type="dxa"/>
              <w:right w:w="108" w:type="dxa"/>
            </w:tcMar>
            <w:hideMark/>
          </w:tcPr>
          <w:p w14:paraId="2B3984EB" w14:textId="77777777" w:rsidR="00AE045B" w:rsidRPr="00AE045B" w:rsidRDefault="00AE045B" w:rsidP="00AE045B">
            <w:pPr>
              <w:spacing w:after="0" w:line="240" w:lineRule="auto"/>
              <w:rPr>
                <w:rFonts w:ascii="Times New Roman" w:hAnsi="Times New Roman" w:cs="Times New Roman"/>
                <w:sz w:val="24"/>
                <w:szCs w:val="24"/>
              </w:rPr>
            </w:pPr>
            <w:r w:rsidRPr="00AE045B">
              <w:rPr>
                <w:rFonts w:ascii="Times New Roman" w:hAnsi="Times New Roman" w:cs="Times New Roman"/>
                <w:sz w:val="24"/>
                <w:szCs w:val="24"/>
              </w:rPr>
              <w:t>Kvalifikacijos reikalavimus įrodantys dokumentai</w:t>
            </w:r>
          </w:p>
        </w:tc>
      </w:tr>
      <w:tr w:rsidR="00AE045B" w:rsidRPr="00AE045B" w14:paraId="2B3984FD" w14:textId="77777777" w:rsidTr="003425C4">
        <w:tc>
          <w:tcPr>
            <w:tcW w:w="711" w:type="dxa"/>
            <w:tcMar>
              <w:top w:w="0" w:type="dxa"/>
              <w:left w:w="108" w:type="dxa"/>
              <w:bottom w:w="0" w:type="dxa"/>
              <w:right w:w="108" w:type="dxa"/>
            </w:tcMar>
          </w:tcPr>
          <w:p w14:paraId="2B3984ED" w14:textId="77777777" w:rsidR="00AE045B" w:rsidRPr="00AE045B" w:rsidRDefault="005B2E5F" w:rsidP="00AE045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
        </w:tc>
        <w:tc>
          <w:tcPr>
            <w:tcW w:w="3397" w:type="dxa"/>
            <w:tcMar>
              <w:top w:w="0" w:type="dxa"/>
              <w:left w:w="108" w:type="dxa"/>
              <w:bottom w:w="0" w:type="dxa"/>
              <w:right w:w="108" w:type="dxa"/>
            </w:tcMar>
          </w:tcPr>
          <w:p w14:paraId="2B3984EE" w14:textId="77777777" w:rsidR="00AE045B" w:rsidRPr="00AE045B" w:rsidRDefault="00AE045B" w:rsidP="00AE045B">
            <w:pPr>
              <w:spacing w:after="0" w:line="240" w:lineRule="auto"/>
              <w:rPr>
                <w:rFonts w:ascii="Times New Roman" w:hAnsi="Times New Roman" w:cs="Times New Roman"/>
                <w:color w:val="000000"/>
              </w:rPr>
            </w:pPr>
            <w:r w:rsidRPr="00AE045B">
              <w:rPr>
                <w:rFonts w:ascii="Times New Roman" w:hAnsi="Times New Roman" w:cs="Times New Roman"/>
                <w:color w:val="000000"/>
              </w:rPr>
              <w:t xml:space="preserve">Sutarties vykdymui tiekėjas turi turėti bent 1 (vieną)  specialistą, turintį ne mažiau 12 mėn. patirties, kvalifikuojant techninėje specifikacijoje nurodytą įrangą ar </w:t>
            </w:r>
            <w:r w:rsidR="00F71E8E" w:rsidRPr="00021771">
              <w:rPr>
                <w:rFonts w:ascii="Times New Roman" w:hAnsi="Times New Roman" w:cs="Times New Roman"/>
                <w:color w:val="FF0000"/>
              </w:rPr>
              <w:t>lygiavertę</w:t>
            </w:r>
            <w:r w:rsidR="00F71E8E">
              <w:rPr>
                <w:rFonts w:ascii="Times New Roman" w:hAnsi="Times New Roman" w:cs="Times New Roman"/>
                <w:color w:val="000000"/>
              </w:rPr>
              <w:t xml:space="preserve"> </w:t>
            </w:r>
            <w:r w:rsidRPr="00AE045B">
              <w:rPr>
                <w:rFonts w:ascii="Times New Roman" w:hAnsi="Times New Roman" w:cs="Times New Roman"/>
                <w:color w:val="000000"/>
              </w:rPr>
              <w:t>įrangą, atliekančią tą pačią funkciją.</w:t>
            </w:r>
          </w:p>
          <w:p w14:paraId="2B3984EF" w14:textId="77777777" w:rsidR="00AE045B" w:rsidRPr="00AE045B" w:rsidRDefault="00AE045B" w:rsidP="00AE045B">
            <w:pPr>
              <w:spacing w:after="0" w:line="240" w:lineRule="auto"/>
              <w:rPr>
                <w:rFonts w:ascii="Times New Roman" w:hAnsi="Times New Roman" w:cs="Times New Roman"/>
                <w:i/>
                <w:iCs/>
              </w:rPr>
            </w:pPr>
          </w:p>
          <w:p w14:paraId="2B3984F0" w14:textId="77777777" w:rsidR="00AE045B" w:rsidRPr="00AE045B" w:rsidRDefault="00AE045B" w:rsidP="00AE045B">
            <w:pPr>
              <w:spacing w:after="0" w:line="240" w:lineRule="auto"/>
              <w:rPr>
                <w:rFonts w:ascii="Times New Roman" w:hAnsi="Times New Roman" w:cs="Times New Roman"/>
                <w:sz w:val="24"/>
                <w:szCs w:val="24"/>
              </w:rPr>
            </w:pPr>
            <w:r w:rsidRPr="00AE045B">
              <w:rPr>
                <w:rFonts w:ascii="Times New Roman" w:hAnsi="Times New Roman" w:cs="Times New Roman"/>
                <w:i/>
                <w:iCs/>
              </w:rPr>
              <w:t>(Nustatyta pagal Tiekėjo kvalifikacijos reikalavimų nustatymo metodikos 21  p.)</w:t>
            </w:r>
          </w:p>
        </w:tc>
        <w:tc>
          <w:tcPr>
            <w:tcW w:w="5810" w:type="dxa"/>
            <w:tcMar>
              <w:top w:w="0" w:type="dxa"/>
              <w:left w:w="108" w:type="dxa"/>
              <w:bottom w:w="0" w:type="dxa"/>
              <w:right w:w="108" w:type="dxa"/>
            </w:tcMar>
          </w:tcPr>
          <w:p w14:paraId="2B3984F1" w14:textId="77777777" w:rsidR="00AE045B" w:rsidRPr="00AE045B" w:rsidRDefault="00AE045B" w:rsidP="00AE045B">
            <w:pPr>
              <w:autoSpaceDE w:val="0"/>
              <w:autoSpaceDN w:val="0"/>
              <w:spacing w:after="0" w:line="240" w:lineRule="auto"/>
              <w:rPr>
                <w:rFonts w:ascii="Times New Roman" w:hAnsi="Times New Roman" w:cs="Times New Roman"/>
              </w:rPr>
            </w:pPr>
            <w:r w:rsidRPr="00AE045B">
              <w:rPr>
                <w:rFonts w:ascii="Times New Roman" w:hAnsi="Times New Roman" w:cs="Times New Roman"/>
              </w:rPr>
              <w:t>Pateikiami dokumentai:</w:t>
            </w:r>
          </w:p>
          <w:p w14:paraId="2B3984F2" w14:textId="77777777" w:rsidR="00AE045B" w:rsidRPr="00AE045B" w:rsidRDefault="00AE045B" w:rsidP="00AE045B">
            <w:pPr>
              <w:autoSpaceDE w:val="0"/>
              <w:autoSpaceDN w:val="0"/>
              <w:spacing w:after="0" w:line="240" w:lineRule="auto"/>
              <w:rPr>
                <w:rFonts w:ascii="Times New Roman" w:hAnsi="Times New Roman" w:cs="Times New Roman"/>
              </w:rPr>
            </w:pPr>
            <w:r w:rsidRPr="00AE045B">
              <w:rPr>
                <w:rFonts w:ascii="Times New Roman" w:hAnsi="Times New Roman" w:cs="Times New Roman"/>
              </w:rPr>
              <w:t xml:space="preserve">1) Pateikti specialistų, kurie atliks kvalifikavimą gyvenimo aprašymą (CV), kuriame būtų </w:t>
            </w:r>
            <w:r w:rsidRPr="00AE045B">
              <w:rPr>
                <w:rFonts w:ascii="Times New Roman" w:hAnsi="Times New Roman" w:cs="Times New Roman"/>
                <w:lang w:eastAsia="lt-LT"/>
              </w:rPr>
              <w:t xml:space="preserve"> nurodyta: </w:t>
            </w:r>
            <w:r w:rsidRPr="00AE045B">
              <w:rPr>
                <w:rFonts w:ascii="Times New Roman" w:hAnsi="Times New Roman" w:cs="Times New Roman"/>
              </w:rPr>
              <w:t xml:space="preserve">kvalifikaciją įrodančių dokumentų, pažymėjimų, sertifikatų ar lygiaverčių dokumentų sąrašas, </w:t>
            </w:r>
            <w:r w:rsidRPr="00AE045B">
              <w:rPr>
                <w:rFonts w:ascii="Times New Roman" w:hAnsi="Times New Roman" w:cs="Times New Roman"/>
                <w:lang w:eastAsia="lt-LT"/>
              </w:rPr>
              <w:t xml:space="preserve">pirkimo objekto pavadinimas, paslaugų pavadinimas bei teikimo laikotarpis, patirtis </w:t>
            </w:r>
            <w:proofErr w:type="spellStart"/>
            <w:r w:rsidRPr="00AE045B">
              <w:rPr>
                <w:rFonts w:ascii="Times New Roman" w:hAnsi="Times New Roman" w:cs="Times New Roman"/>
                <w:lang w:eastAsia="lt-LT"/>
              </w:rPr>
              <w:t>mėn</w:t>
            </w:r>
            <w:proofErr w:type="spellEnd"/>
            <w:r w:rsidRPr="00AE045B">
              <w:rPr>
                <w:rFonts w:ascii="Times New Roman" w:hAnsi="Times New Roman" w:cs="Times New Roman"/>
                <w:lang w:eastAsia="lt-LT"/>
              </w:rPr>
              <w:t>*., užsakovo pavadinimas bei jo kontaktiniai duomenys.</w:t>
            </w:r>
            <w:r w:rsidRPr="00AE045B">
              <w:rPr>
                <w:rFonts w:ascii="Times New Roman" w:hAnsi="Times New Roman" w:cs="Times New Roman"/>
              </w:rPr>
              <w:t xml:space="preserve"> </w:t>
            </w:r>
          </w:p>
          <w:p w14:paraId="2B3984F3" w14:textId="77777777" w:rsidR="00AE045B" w:rsidRPr="00AE045B" w:rsidRDefault="00AE045B" w:rsidP="00AE045B">
            <w:pPr>
              <w:spacing w:after="0" w:line="240" w:lineRule="auto"/>
              <w:jc w:val="both"/>
              <w:rPr>
                <w:rFonts w:ascii="Times New Roman" w:hAnsi="Times New Roman" w:cs="Times New Roman"/>
                <w:lang w:eastAsia="lt-LT"/>
              </w:rPr>
            </w:pPr>
          </w:p>
          <w:p w14:paraId="2B3984F4" w14:textId="77777777" w:rsidR="00AE045B" w:rsidRPr="00AE045B" w:rsidRDefault="00AE045B" w:rsidP="00AE045B">
            <w:pPr>
              <w:spacing w:after="0" w:line="240" w:lineRule="auto"/>
              <w:jc w:val="both"/>
              <w:rPr>
                <w:rFonts w:ascii="Times New Roman" w:hAnsi="Times New Roman" w:cs="Times New Roman"/>
                <w:lang w:eastAsia="lt-LT"/>
              </w:rPr>
            </w:pPr>
          </w:p>
          <w:p w14:paraId="2B3984F5" w14:textId="77777777" w:rsidR="00AE045B" w:rsidRPr="00AE045B" w:rsidRDefault="00AE045B" w:rsidP="00AE045B">
            <w:pPr>
              <w:spacing w:after="0" w:line="240" w:lineRule="auto"/>
              <w:jc w:val="both"/>
              <w:rPr>
                <w:rFonts w:ascii="Times New Roman" w:hAnsi="Times New Roman" w:cs="Times New Roman"/>
                <w:lang w:eastAsia="lt-LT"/>
              </w:rPr>
            </w:pPr>
            <w:r w:rsidRPr="00AE045B">
              <w:rPr>
                <w:rFonts w:ascii="Times New Roman" w:hAnsi="Times New Roman" w:cs="Times New Roman"/>
                <w:lang w:eastAsia="lt-LT"/>
              </w:rPr>
              <w:t>Jeigu pasiūlymą teikia ūkio subjektų grupė – reikalavimą turi atitikti ūkio subjektų grupės nario (-</w:t>
            </w:r>
            <w:proofErr w:type="spellStart"/>
            <w:r w:rsidRPr="00AE045B">
              <w:rPr>
                <w:rFonts w:ascii="Times New Roman" w:hAnsi="Times New Roman" w:cs="Times New Roman"/>
                <w:lang w:eastAsia="lt-LT"/>
              </w:rPr>
              <w:t>ių</w:t>
            </w:r>
            <w:proofErr w:type="spellEnd"/>
            <w:r w:rsidRPr="00AE045B">
              <w:rPr>
                <w:rFonts w:ascii="Times New Roman" w:hAnsi="Times New Roman" w:cs="Times New Roman"/>
                <w:lang w:eastAsia="lt-LT"/>
              </w:rPr>
              <w:t>) specialistai, atsižvelgiant į jų prisiimamus įsipareigojimus pirkimo sutarčiai vykdyti;</w:t>
            </w:r>
          </w:p>
          <w:p w14:paraId="2B3984F6" w14:textId="77777777" w:rsidR="00AE045B" w:rsidRPr="00AE045B" w:rsidRDefault="00AE045B" w:rsidP="00AE045B">
            <w:pPr>
              <w:spacing w:after="0" w:line="240" w:lineRule="auto"/>
              <w:jc w:val="both"/>
              <w:rPr>
                <w:rFonts w:ascii="Times New Roman" w:hAnsi="Times New Roman" w:cs="Times New Roman"/>
                <w:color w:val="000000"/>
                <w:lang w:eastAsia="lt-LT"/>
              </w:rPr>
            </w:pPr>
            <w:r w:rsidRPr="00AE045B">
              <w:rPr>
                <w:rFonts w:ascii="Times New Roman" w:hAnsi="Times New Roman" w:cs="Times New Roman"/>
                <w:lang w:eastAsia="lt-LT"/>
              </w:rPr>
              <w:t xml:space="preserve">Tiekėjas gali remtis </w:t>
            </w:r>
            <w:r w:rsidRPr="00AE045B">
              <w:rPr>
                <w:rFonts w:ascii="Times New Roman" w:hAnsi="Times New Roman" w:cs="Times New Roman"/>
                <w:color w:val="000000"/>
                <w:lang w:eastAsia="lt-LT"/>
              </w:rPr>
              <w:t>kitų ūkio subjektų pajėgumais tik tuo atveju, jeigu tie subjektai (jų darbuotojai) patys vykdys tą pirkimo sutarties dalį, kuriai reikia jų turimų pajėgumų;</w:t>
            </w:r>
          </w:p>
          <w:p w14:paraId="2B3984F7" w14:textId="77777777" w:rsidR="00AE045B" w:rsidRPr="00AE045B" w:rsidRDefault="00AE045B" w:rsidP="00AE045B">
            <w:pPr>
              <w:spacing w:after="0" w:line="240" w:lineRule="auto"/>
              <w:jc w:val="both"/>
              <w:rPr>
                <w:rFonts w:ascii="Times New Roman" w:hAnsi="Times New Roman" w:cs="Times New Roman"/>
                <w:color w:val="000000"/>
                <w:lang w:eastAsia="lt-LT"/>
              </w:rPr>
            </w:pPr>
            <w:r w:rsidRPr="00AE045B">
              <w:rPr>
                <w:rFonts w:ascii="Times New Roman" w:hAnsi="Times New Roman" w:cs="Times New Roman"/>
                <w:color w:val="000000"/>
                <w:lang w:eastAsia="lt-LT"/>
              </w:rPr>
              <w:t>Subtiekėjai – jei tiekėjas (jo pasitelkiami specialistai) pats atitinka nustatytą reikalavimą, tačiau ketina pasitelkti subtiekėjus (jo specialistus), subtiekėjų specialistai privalo atitikti nustatytus</w:t>
            </w:r>
            <w:r w:rsidRPr="00AE045B">
              <w:rPr>
                <w:rFonts w:ascii="Times New Roman" w:hAnsi="Times New Roman" w:cs="Times New Roman"/>
                <w:b/>
                <w:bCs/>
                <w:color w:val="000000"/>
                <w:lang w:eastAsia="lt-LT"/>
              </w:rPr>
              <w:t> </w:t>
            </w:r>
            <w:r w:rsidRPr="00AE045B">
              <w:rPr>
                <w:rFonts w:ascii="Times New Roman" w:hAnsi="Times New Roman" w:cs="Times New Roman"/>
                <w:color w:val="000000"/>
                <w:lang w:eastAsia="lt-LT"/>
              </w:rPr>
              <w:t>reikalavimus, jeigu subtiekėjai (jų darbuotojai) patys vykdys tą pirkimo sutarties dalį, kuriai reikia nustatytos kvalifikacijos.</w:t>
            </w:r>
          </w:p>
          <w:p w14:paraId="2B3984F8" w14:textId="77777777" w:rsidR="00AE045B" w:rsidRPr="00AE045B" w:rsidRDefault="00AE045B" w:rsidP="00AE045B">
            <w:pPr>
              <w:spacing w:after="0" w:line="240" w:lineRule="auto"/>
              <w:jc w:val="both"/>
              <w:rPr>
                <w:rFonts w:ascii="Times New Roman" w:eastAsia="Arial Unicode MS" w:hAnsi="Times New Roman" w:cs="Times New Roman"/>
                <w:b/>
                <w:bdr w:val="nil"/>
              </w:rPr>
            </w:pPr>
            <w:r w:rsidRPr="00AE045B">
              <w:rPr>
                <w:rFonts w:ascii="Times New Roman" w:eastAsia="Arial Unicode MS" w:hAnsi="Times New Roman" w:cs="Times New Roman"/>
                <w:b/>
                <w:bdr w:val="nil"/>
              </w:rPr>
              <w:t xml:space="preserve">Pastabos: </w:t>
            </w:r>
          </w:p>
          <w:p w14:paraId="2B3984F9" w14:textId="77777777" w:rsidR="00AE045B" w:rsidRPr="00AE045B" w:rsidRDefault="00AE045B" w:rsidP="00AE045B">
            <w:pPr>
              <w:spacing w:after="0" w:line="240" w:lineRule="auto"/>
              <w:jc w:val="both"/>
              <w:rPr>
                <w:rFonts w:ascii="Times New Roman" w:hAnsi="Times New Roman" w:cs="Times New Roman"/>
                <w:lang w:eastAsia="lt-LT"/>
              </w:rPr>
            </w:pPr>
            <w:r w:rsidRPr="00AE045B">
              <w:rPr>
                <w:rFonts w:ascii="Times New Roman" w:eastAsia="Arial Unicode MS" w:hAnsi="Times New Roman" w:cs="Times New Roman"/>
                <w:bdr w:val="nil"/>
              </w:rPr>
              <w:t>1*. Patirties trukmės mėnesiais skaičiavimas. Kalendoriniai mėnesiai skaičiuojami sveikaisiais skaičiais. Kalendorinės dienos perskaičiuojamos mėnesiais (priimama, kad mėnuo turi 30 kalendorinių dienų), pvz. 25 d X 1.0 / 30 = 0,83 mėn. Apvalinama iki  dviejų skaičių po kablelio.</w:t>
            </w:r>
          </w:p>
          <w:p w14:paraId="2B3984FA" w14:textId="77777777" w:rsidR="00AE045B" w:rsidRPr="00AE045B" w:rsidRDefault="00AE045B" w:rsidP="00AE045B">
            <w:pPr>
              <w:pBdr>
                <w:top w:val="nil"/>
                <w:left w:val="nil"/>
                <w:bottom w:val="nil"/>
                <w:right w:val="nil"/>
                <w:between w:val="nil"/>
                <w:bar w:val="nil"/>
              </w:pBdr>
              <w:suppressAutoHyphens/>
              <w:spacing w:after="0" w:line="240" w:lineRule="auto"/>
              <w:rPr>
                <w:rFonts w:ascii="Times New Roman" w:eastAsia="Arial Unicode MS" w:hAnsi="Times New Roman" w:cs="Times New Roman"/>
                <w:bdr w:val="nil"/>
                <w:lang w:eastAsia="lt-LT"/>
              </w:rPr>
            </w:pPr>
            <w:r w:rsidRPr="00AE045B">
              <w:rPr>
                <w:rFonts w:ascii="Times New Roman" w:eastAsia="Arial Unicode MS" w:hAnsi="Times New Roman" w:cs="Times New Roman"/>
                <w:iCs/>
                <w:bdr w:val="nil"/>
                <w:lang w:eastAsia="lt-LT"/>
              </w:rPr>
              <w:t>2.</w:t>
            </w:r>
            <w:r w:rsidRPr="00AE045B">
              <w:rPr>
                <w:rFonts w:ascii="Times New Roman" w:eastAsia="Arial Unicode MS" w:hAnsi="Times New Roman" w:cs="Times New Roman"/>
                <w:bdr w:val="nil"/>
                <w:lang w:eastAsia="lt-LT"/>
              </w:rPr>
              <w:t xml:space="preserve"> Sutartį galės vykdyti tik nustatytus kvalifikacijos reikalavimus atitinkantys specialistai. Jei sutarties vykdymo metu atsirastų pagrįstas poreikis pakeisti pasiūlyme nurodytus specialistus, kurių kvalifikacija tiekėjas rėmėsi, kad atitiktų kvalifikacijos reikalavimus, tuomet tiekėjo būsimo specialisto kvalifikacija turi būti ne prastesnė, nei nurodyta.</w:t>
            </w:r>
          </w:p>
          <w:p w14:paraId="2B3984FB" w14:textId="77777777" w:rsidR="00AE045B" w:rsidRPr="00AE045B" w:rsidRDefault="00AE045B" w:rsidP="00AE045B">
            <w:pPr>
              <w:pBdr>
                <w:top w:val="nil"/>
                <w:left w:val="nil"/>
                <w:bottom w:val="nil"/>
                <w:right w:val="nil"/>
                <w:between w:val="nil"/>
                <w:bar w:val="nil"/>
              </w:pBdr>
              <w:suppressAutoHyphens/>
              <w:spacing w:after="0" w:line="240" w:lineRule="auto"/>
              <w:rPr>
                <w:rFonts w:ascii="Times New Roman" w:eastAsia="Arial Unicode MS" w:hAnsi="Times New Roman" w:cs="Times New Roman"/>
                <w:color w:val="000000"/>
                <w:bdr w:val="nil"/>
                <w:lang w:eastAsia="lt-LT"/>
              </w:rPr>
            </w:pPr>
          </w:p>
          <w:p w14:paraId="2B3984FC" w14:textId="77777777" w:rsidR="00AE045B" w:rsidRPr="00AE045B" w:rsidRDefault="00AE045B" w:rsidP="00AE045B">
            <w:pPr>
              <w:autoSpaceDE w:val="0"/>
              <w:autoSpaceDN w:val="0"/>
              <w:spacing w:after="0" w:line="240" w:lineRule="auto"/>
              <w:rPr>
                <w:rFonts w:ascii="Times New Roman" w:hAnsi="Times New Roman" w:cs="Times New Roman"/>
                <w:color w:val="000000"/>
                <w:sz w:val="24"/>
                <w:szCs w:val="24"/>
              </w:rPr>
            </w:pPr>
            <w:r w:rsidRPr="00AE045B">
              <w:rPr>
                <w:rFonts w:ascii="Times New Roman" w:hAnsi="Times New Roman" w:cs="Times New Roman"/>
                <w:i/>
                <w:iCs/>
                <w:lang w:eastAsia="lt-LT"/>
              </w:rPr>
              <w:t>Dokumentai pateikiami elektroninėje formoje</w:t>
            </w:r>
          </w:p>
        </w:tc>
      </w:tr>
      <w:bookmarkEnd w:id="0"/>
      <w:bookmarkEnd w:id="1"/>
    </w:tbl>
    <w:p w14:paraId="2B3984FE" w14:textId="77777777" w:rsidR="00AE045B" w:rsidRPr="00AE045B" w:rsidRDefault="00AE045B" w:rsidP="00AE045B">
      <w:pPr>
        <w:spacing w:after="0" w:line="240" w:lineRule="auto"/>
        <w:ind w:left="360"/>
        <w:rPr>
          <w:rFonts w:ascii="Calibri" w:eastAsia="Times New Roman" w:hAnsi="Calibri" w:cs="Calibri"/>
          <w:lang w:val="en-US" w:eastAsia="lt-LT"/>
        </w:rPr>
      </w:pPr>
    </w:p>
    <w:sectPr w:rsidR="00AE045B" w:rsidRPr="00AE045B" w:rsidSect="00C604F7">
      <w:pgSz w:w="11906" w:h="16838"/>
      <w:pgMar w:top="709"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45B"/>
    <w:rsid w:val="00021771"/>
    <w:rsid w:val="000E0B9C"/>
    <w:rsid w:val="003A632C"/>
    <w:rsid w:val="003F4CA9"/>
    <w:rsid w:val="005B2E5F"/>
    <w:rsid w:val="007B3D98"/>
    <w:rsid w:val="00897C2F"/>
    <w:rsid w:val="009C3062"/>
    <w:rsid w:val="00A55AA5"/>
    <w:rsid w:val="00AE045B"/>
    <w:rsid w:val="00B05FC9"/>
    <w:rsid w:val="00BB0AF1"/>
    <w:rsid w:val="00BC46F0"/>
    <w:rsid w:val="00BD77AD"/>
    <w:rsid w:val="00BE57B0"/>
    <w:rsid w:val="00C604F7"/>
    <w:rsid w:val="00CD7EB7"/>
    <w:rsid w:val="00F675C2"/>
    <w:rsid w:val="00F71E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984DF"/>
  <w15:chartTrackingRefBased/>
  <w15:docId w15:val="{45930821-4818-4315-A923-64AEC4881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21771"/>
    <w:rPr>
      <w:color w:val="0000FF"/>
      <w:u w:val="single"/>
    </w:rPr>
  </w:style>
  <w:style w:type="paragraph" w:styleId="ListParagraph">
    <w:name w:val="List Paragraph"/>
    <w:basedOn w:val="Normal"/>
    <w:uiPriority w:val="34"/>
    <w:qFormat/>
    <w:rsid w:val="00BD77AD"/>
    <w:pPr>
      <w:spacing w:after="0" w:line="240" w:lineRule="auto"/>
      <w:ind w:left="720"/>
      <w:contextualSpacing/>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82337">
      <w:bodyDiv w:val="1"/>
      <w:marLeft w:val="0"/>
      <w:marRight w:val="0"/>
      <w:marTop w:val="0"/>
      <w:marBottom w:val="0"/>
      <w:divBdr>
        <w:top w:val="none" w:sz="0" w:space="0" w:color="auto"/>
        <w:left w:val="none" w:sz="0" w:space="0" w:color="auto"/>
        <w:bottom w:val="none" w:sz="0" w:space="0" w:color="auto"/>
        <w:right w:val="none" w:sz="0" w:space="0" w:color="auto"/>
      </w:divBdr>
    </w:div>
    <w:div w:id="177539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1595</Words>
  <Characters>910</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Sidaravičienė</dc:creator>
  <cp:keywords/>
  <dc:description/>
  <cp:lastModifiedBy>Dainora Mažeikienė</cp:lastModifiedBy>
  <cp:revision>3</cp:revision>
  <dcterms:created xsi:type="dcterms:W3CDTF">2025-12-15T06:16:00Z</dcterms:created>
  <dcterms:modified xsi:type="dcterms:W3CDTF">2025-12-15T06:17:00Z</dcterms:modified>
</cp:coreProperties>
</file>